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0F15" w14:textId="2370BABE" w:rsidR="004E5FCB" w:rsidRPr="002A69AC" w:rsidRDefault="00B94702">
      <w:pPr>
        <w:rPr>
          <w:rFonts w:cstheme="minorHAnsi"/>
        </w:rPr>
      </w:pPr>
      <w:r w:rsidRPr="002A69AC">
        <w:rPr>
          <w:rFonts w:cstheme="minorHAnsi"/>
        </w:rPr>
        <w:t>FOI 5411</w:t>
      </w:r>
    </w:p>
    <w:p w14:paraId="1B610564" w14:textId="77777777" w:rsidR="00B94702" w:rsidRPr="002A69AC" w:rsidRDefault="00B94702" w:rsidP="00B94702">
      <w:pPr>
        <w:pStyle w:val="xmsonormal"/>
        <w:numPr>
          <w:ilvl w:val="0"/>
          <w:numId w:val="1"/>
        </w:numPr>
        <w:spacing w:beforeLines="20" w:before="48" w:beforeAutospacing="0" w:after="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A69AC">
        <w:rPr>
          <w:rFonts w:asciiTheme="minorHAnsi" w:hAnsiTheme="minorHAnsi" w:cstheme="minorHAnsi"/>
          <w:color w:val="000000"/>
          <w:sz w:val="22"/>
          <w:szCs w:val="22"/>
        </w:rPr>
        <w:t>How many patients have been treated with the following drugs in the past 4 months:</w:t>
      </w:r>
    </w:p>
    <w:p w14:paraId="74188B37" w14:textId="334F28C2" w:rsidR="00B94702" w:rsidRPr="002A69AC" w:rsidRDefault="00B94702" w:rsidP="00B94702">
      <w:pPr>
        <w:pStyle w:val="xmsonormal"/>
        <w:numPr>
          <w:ilvl w:val="0"/>
          <w:numId w:val="2"/>
        </w:numPr>
        <w:spacing w:beforeLines="20" w:before="48" w:beforeAutospacing="0" w:after="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A69AC">
        <w:rPr>
          <w:rFonts w:asciiTheme="minorHAnsi" w:hAnsiTheme="minorHAnsi" w:cstheme="minorHAnsi"/>
          <w:color w:val="000000"/>
          <w:sz w:val="22"/>
          <w:szCs w:val="22"/>
        </w:rPr>
        <w:t xml:space="preserve">Erenumab (Aimovig) - </w:t>
      </w:r>
      <w:r w:rsidR="00CA1858">
        <w:rPr>
          <w:rFonts w:asciiTheme="minorHAnsi" w:hAnsiTheme="minorHAnsi" w:cstheme="minorHAnsi"/>
          <w:color w:val="4472C4" w:themeColor="accent1"/>
          <w:sz w:val="22"/>
          <w:szCs w:val="22"/>
        </w:rPr>
        <w:t>277</w:t>
      </w:r>
    </w:p>
    <w:p w14:paraId="6CA1BE87" w14:textId="15376D3E" w:rsidR="00B94702" w:rsidRPr="002A69AC" w:rsidRDefault="00B94702" w:rsidP="00B94702">
      <w:pPr>
        <w:pStyle w:val="xmsonormal"/>
        <w:numPr>
          <w:ilvl w:val="0"/>
          <w:numId w:val="2"/>
        </w:numPr>
        <w:spacing w:beforeLines="20" w:before="48" w:beforeAutospacing="0" w:after="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A69AC">
        <w:rPr>
          <w:rFonts w:asciiTheme="minorHAnsi" w:hAnsiTheme="minorHAnsi" w:cstheme="minorHAnsi"/>
          <w:color w:val="000000"/>
          <w:sz w:val="22"/>
          <w:szCs w:val="22"/>
        </w:rPr>
        <w:t xml:space="preserve">Fremanezumab (Ajovy) </w:t>
      </w:r>
      <w:r w:rsidR="00F82081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2A69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A1858">
        <w:rPr>
          <w:rFonts w:asciiTheme="minorHAnsi" w:hAnsiTheme="minorHAnsi" w:cstheme="minorHAnsi"/>
          <w:color w:val="4472C4" w:themeColor="accent1"/>
          <w:sz w:val="22"/>
          <w:szCs w:val="22"/>
        </w:rPr>
        <w:t>1,059</w:t>
      </w:r>
    </w:p>
    <w:p w14:paraId="1417437F" w14:textId="5D37820C" w:rsidR="00B94702" w:rsidRPr="002A69AC" w:rsidRDefault="00B94702" w:rsidP="00B94702">
      <w:pPr>
        <w:pStyle w:val="xmsonormal"/>
        <w:numPr>
          <w:ilvl w:val="0"/>
          <w:numId w:val="2"/>
        </w:numPr>
        <w:spacing w:beforeLines="20" w:before="48" w:beforeAutospacing="0" w:after="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A69AC">
        <w:rPr>
          <w:rFonts w:asciiTheme="minorHAnsi" w:hAnsiTheme="minorHAnsi" w:cstheme="minorHAnsi"/>
          <w:color w:val="000000"/>
          <w:sz w:val="22"/>
          <w:szCs w:val="22"/>
        </w:rPr>
        <w:t xml:space="preserve">Galcanezumab (Emgality) - </w:t>
      </w:r>
      <w:r w:rsidR="00CA1858">
        <w:rPr>
          <w:rFonts w:asciiTheme="minorHAnsi" w:hAnsiTheme="minorHAnsi" w:cstheme="minorHAnsi"/>
          <w:color w:val="4472C4" w:themeColor="accent1"/>
          <w:sz w:val="22"/>
          <w:szCs w:val="22"/>
        </w:rPr>
        <w:t>50</w:t>
      </w:r>
    </w:p>
    <w:p w14:paraId="5B851BC1" w14:textId="7A7E6FD2" w:rsidR="00B94702" w:rsidRPr="002A69AC" w:rsidRDefault="00B94702" w:rsidP="00B94702">
      <w:pPr>
        <w:pStyle w:val="xmsonormal"/>
        <w:numPr>
          <w:ilvl w:val="0"/>
          <w:numId w:val="2"/>
        </w:numPr>
        <w:spacing w:beforeLines="20" w:before="48" w:beforeAutospacing="0" w:after="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A69AC">
        <w:rPr>
          <w:rFonts w:asciiTheme="minorHAnsi" w:hAnsiTheme="minorHAnsi" w:cstheme="minorHAnsi"/>
          <w:color w:val="000000"/>
          <w:sz w:val="22"/>
          <w:szCs w:val="22"/>
        </w:rPr>
        <w:t xml:space="preserve">Botulinum Toxin (i.e., Botox, Dysport, Xeomin) </w:t>
      </w:r>
      <w:r w:rsidR="002A69AC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2A69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6BBD" w:rsidRPr="00B36BBD">
        <w:rPr>
          <w:rFonts w:asciiTheme="minorHAnsi" w:hAnsiTheme="minorHAnsi" w:cstheme="minorHAnsi"/>
          <w:color w:val="4472C4" w:themeColor="accent1"/>
          <w:sz w:val="22"/>
          <w:szCs w:val="22"/>
        </w:rPr>
        <w:t>773</w:t>
      </w:r>
    </w:p>
    <w:p w14:paraId="1C8692EF" w14:textId="77777777" w:rsidR="00B94702" w:rsidRPr="002A69AC" w:rsidRDefault="00B94702" w:rsidP="00B94702">
      <w:pPr>
        <w:pStyle w:val="xmsonormal"/>
        <w:spacing w:beforeLines="20" w:before="48" w:beforeAutospacing="0" w:after="20" w:afterAutospacing="0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</w:p>
    <w:p w14:paraId="71BF89CD" w14:textId="77777777" w:rsidR="00B94702" w:rsidRPr="002A69AC" w:rsidRDefault="00B94702" w:rsidP="00B94702">
      <w:pPr>
        <w:pStyle w:val="xxxxxxmsonormal"/>
        <w:numPr>
          <w:ilvl w:val="0"/>
          <w:numId w:val="1"/>
        </w:numPr>
        <w:spacing w:beforeLines="20" w:before="48" w:beforeAutospacing="0" w:after="20" w:afterAutospacing="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color w:val="000000"/>
          <w:sz w:val="22"/>
          <w:szCs w:val="22"/>
        </w:rPr>
        <w:t>How many patients have you treated in the last 4 months for c</w:t>
      </w:r>
      <w:r w:rsidRPr="002A69AC">
        <w:rPr>
          <w:rFonts w:asciiTheme="minorHAnsi" w:hAnsiTheme="minorHAnsi" w:cstheme="minorHAnsi"/>
          <w:sz w:val="22"/>
          <w:szCs w:val="22"/>
        </w:rPr>
        <w:t>hronic migraine (15+ headache days per month) and episodic migraine (4-15 headache days per month) with the following drugs:</w:t>
      </w:r>
    </w:p>
    <w:p w14:paraId="5C167967" w14:textId="77777777" w:rsidR="00B94702" w:rsidRPr="002A69AC" w:rsidRDefault="00B94702" w:rsidP="00B94702">
      <w:pPr>
        <w:pStyle w:val="xxxxxxmsonormal"/>
        <w:spacing w:beforeLines="20" w:before="48" w:beforeAutospacing="0" w:after="2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6268" w:type="dxa"/>
        <w:tblInd w:w="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1815"/>
        <w:gridCol w:w="1878"/>
      </w:tblGrid>
      <w:tr w:rsidR="00B94702" w:rsidRPr="002A69AC" w14:paraId="2C2A304F" w14:textId="77777777" w:rsidTr="00B94702">
        <w:trPr>
          <w:trHeight w:val="915"/>
        </w:trPr>
        <w:tc>
          <w:tcPr>
            <w:tcW w:w="2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C4F0A" w14:textId="77777777" w:rsidR="00B94702" w:rsidRPr="002A69AC" w:rsidRDefault="00B94702">
            <w:pPr>
              <w:spacing w:beforeLines="20" w:before="48" w:after="2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A69AC">
              <w:rPr>
                <w:rFonts w:cstheme="minorHAnsi"/>
                <w:b/>
                <w:bCs/>
                <w:color w:val="000000"/>
              </w:rPr>
              <w:t>Drugs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11EAE" w14:textId="77777777" w:rsidR="00B94702" w:rsidRPr="002A69AC" w:rsidRDefault="00B94702">
            <w:pPr>
              <w:spacing w:beforeLines="20" w:before="48" w:after="20" w:line="240" w:lineRule="auto"/>
              <w:rPr>
                <w:rFonts w:cstheme="minorHAnsi"/>
                <w:b/>
                <w:bCs/>
                <w:color w:val="000000"/>
              </w:rPr>
            </w:pPr>
            <w:r w:rsidRPr="002A69AC">
              <w:rPr>
                <w:rFonts w:cstheme="minorHAnsi"/>
                <w:b/>
                <w:bCs/>
                <w:color w:val="000000"/>
              </w:rPr>
              <w:t xml:space="preserve">Chronic Migraine (15+ headache days per month) 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2D035" w14:textId="77777777" w:rsidR="00B94702" w:rsidRPr="002A69AC" w:rsidRDefault="00B94702">
            <w:pPr>
              <w:spacing w:beforeLines="20" w:before="48" w:after="20" w:line="240" w:lineRule="auto"/>
              <w:rPr>
                <w:rFonts w:cstheme="minorHAnsi"/>
                <w:b/>
                <w:bCs/>
                <w:color w:val="000000"/>
              </w:rPr>
            </w:pPr>
            <w:r w:rsidRPr="002A69AC">
              <w:rPr>
                <w:rFonts w:cstheme="minorHAnsi"/>
                <w:b/>
                <w:bCs/>
                <w:color w:val="000000"/>
              </w:rPr>
              <w:t xml:space="preserve">Episodic Migraine (15+ headache days per month) </w:t>
            </w:r>
          </w:p>
        </w:tc>
      </w:tr>
      <w:tr w:rsidR="00B94702" w:rsidRPr="002A69AC" w14:paraId="1FCEF599" w14:textId="77777777" w:rsidTr="00B94702">
        <w:trPr>
          <w:trHeight w:val="305"/>
        </w:trPr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C233C" w14:textId="77777777" w:rsidR="00B94702" w:rsidRPr="002A69AC" w:rsidRDefault="00B94702">
            <w:pPr>
              <w:spacing w:beforeLines="20" w:before="48" w:after="20" w:line="240" w:lineRule="auto"/>
              <w:rPr>
                <w:rFonts w:cstheme="minorHAnsi"/>
                <w:color w:val="000000"/>
              </w:rPr>
            </w:pPr>
            <w:r w:rsidRPr="002A69AC">
              <w:rPr>
                <w:rFonts w:cstheme="minorHAnsi"/>
                <w:color w:val="000000"/>
              </w:rPr>
              <w:t>Erenumab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09B26" w14:textId="437FE0E3" w:rsidR="00B94702" w:rsidRPr="002A69AC" w:rsidRDefault="00B518A0">
            <w:pPr>
              <w:spacing w:beforeLines="20" w:before="48" w:after="20" w:line="240" w:lineRule="auto"/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>243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CDF4B" w14:textId="2AB986A8" w:rsidR="00B94702" w:rsidRPr="002A69AC" w:rsidRDefault="00B518A0">
            <w:pPr>
              <w:spacing w:beforeLines="20" w:before="48" w:after="20" w:line="240" w:lineRule="auto"/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>6</w:t>
            </w:r>
          </w:p>
        </w:tc>
      </w:tr>
      <w:tr w:rsidR="00B94702" w:rsidRPr="002A69AC" w14:paraId="2DADBFF6" w14:textId="77777777" w:rsidTr="00B94702">
        <w:trPr>
          <w:trHeight w:val="305"/>
        </w:trPr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0AEA5" w14:textId="77777777" w:rsidR="00B94702" w:rsidRPr="002A69AC" w:rsidRDefault="00B94702">
            <w:pPr>
              <w:spacing w:beforeLines="20" w:before="48" w:after="20" w:line="240" w:lineRule="auto"/>
              <w:rPr>
                <w:rFonts w:cstheme="minorHAnsi"/>
                <w:color w:val="000000"/>
              </w:rPr>
            </w:pPr>
            <w:r w:rsidRPr="002A69AC">
              <w:rPr>
                <w:rFonts w:cstheme="minorHAnsi"/>
                <w:color w:val="000000"/>
              </w:rPr>
              <w:t>Fremanezumab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8D565" w14:textId="02063730" w:rsidR="00B94702" w:rsidRPr="002A69AC" w:rsidRDefault="00B518A0">
            <w:pPr>
              <w:spacing w:beforeLines="20" w:before="48" w:after="20" w:line="240" w:lineRule="auto"/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>857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F5B49" w14:textId="0A6F5980" w:rsidR="00B94702" w:rsidRPr="002A69AC" w:rsidRDefault="00B518A0">
            <w:pPr>
              <w:spacing w:beforeLines="20" w:before="48" w:after="20" w:line="240" w:lineRule="auto"/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>26</w:t>
            </w:r>
            <w:r w:rsidR="00B94702" w:rsidRPr="002A69AC">
              <w:rPr>
                <w:rFonts w:cstheme="minorHAnsi"/>
                <w:color w:val="4472C4" w:themeColor="accent1"/>
              </w:rPr>
              <w:t> </w:t>
            </w:r>
          </w:p>
        </w:tc>
      </w:tr>
      <w:tr w:rsidR="00B94702" w:rsidRPr="002A69AC" w14:paraId="103F548A" w14:textId="77777777" w:rsidTr="00B94702">
        <w:trPr>
          <w:trHeight w:val="305"/>
        </w:trPr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9FBEF" w14:textId="77777777" w:rsidR="00B94702" w:rsidRPr="002A69AC" w:rsidRDefault="00B94702">
            <w:pPr>
              <w:spacing w:beforeLines="20" w:before="48" w:after="20" w:line="240" w:lineRule="auto"/>
              <w:rPr>
                <w:rFonts w:cstheme="minorHAnsi"/>
                <w:color w:val="000000"/>
              </w:rPr>
            </w:pPr>
            <w:r w:rsidRPr="002A69AC">
              <w:rPr>
                <w:rFonts w:cstheme="minorHAnsi"/>
                <w:color w:val="000000"/>
              </w:rPr>
              <w:t>Galcanezumab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2E92C" w14:textId="5200F291" w:rsidR="00B94702" w:rsidRPr="002A69AC" w:rsidRDefault="00B518A0">
            <w:pPr>
              <w:spacing w:beforeLines="20" w:before="48" w:after="20" w:line="240" w:lineRule="auto"/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>36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825D0" w14:textId="3F54D9FE" w:rsidR="00B94702" w:rsidRPr="002A69AC" w:rsidRDefault="00B518A0">
            <w:pPr>
              <w:spacing w:beforeLines="20" w:before="48" w:after="20" w:line="240" w:lineRule="auto"/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>5</w:t>
            </w:r>
          </w:p>
        </w:tc>
      </w:tr>
      <w:tr w:rsidR="00B94702" w:rsidRPr="002A69AC" w14:paraId="612B2700" w14:textId="77777777" w:rsidTr="00B94702">
        <w:trPr>
          <w:trHeight w:val="305"/>
        </w:trPr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AD98B" w14:textId="77777777" w:rsidR="00B94702" w:rsidRPr="002A69AC" w:rsidRDefault="00B94702">
            <w:pPr>
              <w:spacing w:beforeLines="20" w:before="48" w:after="20" w:line="240" w:lineRule="auto"/>
              <w:rPr>
                <w:rFonts w:cstheme="minorHAnsi"/>
                <w:color w:val="000000"/>
              </w:rPr>
            </w:pPr>
            <w:r w:rsidRPr="002A69AC">
              <w:rPr>
                <w:rFonts w:cstheme="minorHAnsi"/>
                <w:color w:val="000000"/>
              </w:rPr>
              <w:t xml:space="preserve">Botulinum Toxin 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8982B" w14:textId="4AB5DEA5" w:rsidR="00B94702" w:rsidRPr="002A69AC" w:rsidRDefault="00DD2FF3">
            <w:pPr>
              <w:spacing w:beforeLines="20" w:before="48" w:after="20" w:line="240" w:lineRule="auto"/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>773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267F6" w14:textId="1E3CFDD6" w:rsidR="00B94702" w:rsidRPr="002A69AC" w:rsidRDefault="00B94702">
            <w:pPr>
              <w:spacing w:beforeLines="20" w:before="48" w:after="20" w:line="240" w:lineRule="auto"/>
              <w:rPr>
                <w:rFonts w:cstheme="minorHAnsi"/>
                <w:color w:val="4472C4" w:themeColor="accent1"/>
              </w:rPr>
            </w:pPr>
            <w:r w:rsidRPr="002A69AC">
              <w:rPr>
                <w:rFonts w:cstheme="minorHAnsi"/>
                <w:color w:val="4472C4" w:themeColor="accent1"/>
              </w:rPr>
              <w:t> </w:t>
            </w:r>
            <w:r w:rsidR="00DD2FF3">
              <w:rPr>
                <w:rFonts w:cstheme="minorHAnsi"/>
                <w:color w:val="4472C4" w:themeColor="accent1"/>
              </w:rPr>
              <w:t>0</w:t>
            </w:r>
          </w:p>
        </w:tc>
      </w:tr>
    </w:tbl>
    <w:p w14:paraId="36B8D31B" w14:textId="70FBC661" w:rsidR="00B94702" w:rsidRDefault="00B94702" w:rsidP="002A69AC"/>
    <w:p w14:paraId="05F65BB9" w14:textId="705CA431" w:rsidR="002A69AC" w:rsidRDefault="002A69AC" w:rsidP="002A69AC"/>
    <w:sectPr w:rsidR="002A6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F2FDC"/>
    <w:multiLevelType w:val="hybridMultilevel"/>
    <w:tmpl w:val="8362E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463C3E"/>
    <w:multiLevelType w:val="hybridMultilevel"/>
    <w:tmpl w:val="3BE092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02"/>
    <w:rsid w:val="002A69AC"/>
    <w:rsid w:val="004E5FCB"/>
    <w:rsid w:val="00910121"/>
    <w:rsid w:val="00B36BBD"/>
    <w:rsid w:val="00B518A0"/>
    <w:rsid w:val="00B94702"/>
    <w:rsid w:val="00CA1858"/>
    <w:rsid w:val="00DC0477"/>
    <w:rsid w:val="00DD2FF3"/>
    <w:rsid w:val="00F8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520D"/>
  <w15:chartTrackingRefBased/>
  <w15:docId w15:val="{841855B9-A615-4D16-9147-86B0B6B7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947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xxxxxmsonormal">
    <w:name w:val="x_xxxxxmsonormal"/>
    <w:basedOn w:val="Normal"/>
    <w:rsid w:val="00B947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A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7</cp:revision>
  <dcterms:created xsi:type="dcterms:W3CDTF">2022-10-26T14:41:00Z</dcterms:created>
  <dcterms:modified xsi:type="dcterms:W3CDTF">2022-11-23T10:57:00Z</dcterms:modified>
</cp:coreProperties>
</file>